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73" w:rsidRDefault="00DB2A73"/>
    <w:p w:rsidR="003B069D" w:rsidRDefault="003B069D"/>
    <w:p w:rsidR="003B069D" w:rsidRPr="00E42D32" w:rsidRDefault="003B069D" w:rsidP="003B069D">
      <w:pPr>
        <w:jc w:val="both"/>
      </w:pPr>
      <w:r>
        <w:rPr>
          <w:noProof/>
        </w:rPr>
        <w:drawing>
          <wp:anchor distT="0" distB="0" distL="114300" distR="114300" simplePos="0" relativeHeight="251659264" behindDoc="1" locked="0" layoutInCell="1" allowOverlap="1">
            <wp:simplePos x="0" y="0"/>
            <wp:positionH relativeFrom="column">
              <wp:posOffset>2282190</wp:posOffset>
            </wp:positionH>
            <wp:positionV relativeFrom="paragraph">
              <wp:posOffset>-452120</wp:posOffset>
            </wp:positionV>
            <wp:extent cx="733425" cy="504825"/>
            <wp:effectExtent l="19050" t="0" r="9525" b="0"/>
            <wp:wrapNone/>
            <wp:docPr id="4" name="Imagem 2" descr="Log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unicipio"/>
                    <pic:cNvPicPr>
                      <a:picLocks noChangeAspect="1" noChangeArrowheads="1"/>
                    </pic:cNvPicPr>
                  </pic:nvPicPr>
                  <pic:blipFill>
                    <a:blip r:embed="rId4" cstate="print"/>
                    <a:srcRect/>
                    <a:stretch>
                      <a:fillRect/>
                    </a:stretch>
                  </pic:blipFill>
                  <pic:spPr bwMode="auto">
                    <a:xfrm>
                      <a:off x="0" y="0"/>
                      <a:ext cx="733425" cy="504825"/>
                    </a:xfrm>
                    <a:prstGeom prst="rect">
                      <a:avLst/>
                    </a:prstGeom>
                    <a:noFill/>
                    <a:ln w="9525">
                      <a:noFill/>
                      <a:miter lim="800000"/>
                      <a:headEnd/>
                      <a:tailEnd/>
                    </a:ln>
                  </pic:spPr>
                </pic:pic>
              </a:graphicData>
            </a:graphic>
          </wp:anchor>
        </w:drawing>
      </w:r>
    </w:p>
    <w:p w:rsidR="003B069D" w:rsidRDefault="003B069D" w:rsidP="003B069D">
      <w:pPr>
        <w:jc w:val="center"/>
        <w:rPr>
          <w:sz w:val="28"/>
          <w:szCs w:val="28"/>
        </w:rPr>
      </w:pPr>
    </w:p>
    <w:p w:rsidR="003B069D" w:rsidRPr="007027D8" w:rsidRDefault="003B069D" w:rsidP="003B069D">
      <w:pPr>
        <w:jc w:val="center"/>
        <w:rPr>
          <w:rFonts w:ascii="Arial" w:hAnsi="Arial" w:cs="Arial"/>
        </w:rPr>
      </w:pPr>
      <w:r w:rsidRPr="007027D8">
        <w:rPr>
          <w:rFonts w:ascii="Arial" w:hAnsi="Arial" w:cs="Arial"/>
        </w:rPr>
        <w:t>PREFEITURA MUNICIPAL DE IMPERATRIZ</w:t>
      </w:r>
    </w:p>
    <w:p w:rsidR="003B069D" w:rsidRPr="007027D8" w:rsidRDefault="003B069D" w:rsidP="003B069D">
      <w:pPr>
        <w:jc w:val="center"/>
        <w:rPr>
          <w:rFonts w:ascii="Arial" w:hAnsi="Arial" w:cs="Arial"/>
        </w:rPr>
      </w:pPr>
      <w:r w:rsidRPr="007027D8">
        <w:rPr>
          <w:rFonts w:ascii="Arial" w:hAnsi="Arial" w:cs="Arial"/>
        </w:rPr>
        <w:t>COMISSÃO PERMANENTE DE LICITAÇÃO</w:t>
      </w:r>
    </w:p>
    <w:p w:rsidR="003B069D" w:rsidRPr="007027D8" w:rsidRDefault="003B069D" w:rsidP="003B069D">
      <w:pPr>
        <w:jc w:val="center"/>
        <w:rPr>
          <w:rFonts w:ascii="Arial" w:hAnsi="Arial" w:cs="Arial"/>
        </w:rPr>
      </w:pPr>
    </w:p>
    <w:p w:rsidR="003B069D" w:rsidRPr="007027D8" w:rsidRDefault="003B069D" w:rsidP="003B069D">
      <w:pPr>
        <w:jc w:val="center"/>
        <w:rPr>
          <w:rFonts w:ascii="Arial" w:hAnsi="Arial" w:cs="Arial"/>
        </w:rPr>
      </w:pPr>
    </w:p>
    <w:p w:rsidR="003B069D" w:rsidRPr="007027D8" w:rsidRDefault="003B069D" w:rsidP="003B069D">
      <w:pPr>
        <w:jc w:val="center"/>
        <w:rPr>
          <w:rFonts w:ascii="Arial" w:hAnsi="Arial" w:cs="Arial"/>
          <w:b/>
        </w:rPr>
      </w:pPr>
      <w:r w:rsidRPr="007027D8">
        <w:rPr>
          <w:rFonts w:ascii="Arial" w:hAnsi="Arial" w:cs="Arial"/>
          <w:b/>
        </w:rPr>
        <w:t>NOTA DE ESCLARECIMENTO</w:t>
      </w:r>
    </w:p>
    <w:p w:rsidR="003B069D" w:rsidRPr="007027D8" w:rsidRDefault="003B069D" w:rsidP="003B069D">
      <w:pPr>
        <w:jc w:val="center"/>
        <w:rPr>
          <w:rFonts w:ascii="Arial" w:hAnsi="Arial" w:cs="Arial"/>
          <w:b/>
        </w:rPr>
      </w:pPr>
    </w:p>
    <w:p w:rsidR="003B069D" w:rsidRPr="007027D8" w:rsidRDefault="003B069D" w:rsidP="003B069D">
      <w:pPr>
        <w:jc w:val="both"/>
        <w:rPr>
          <w:rFonts w:ascii="Arial" w:hAnsi="Arial" w:cs="Arial"/>
        </w:rPr>
      </w:pPr>
    </w:p>
    <w:p w:rsidR="003B069D" w:rsidRPr="007027D8" w:rsidRDefault="003B069D" w:rsidP="003D0A36">
      <w:pPr>
        <w:spacing w:line="360" w:lineRule="auto"/>
        <w:jc w:val="both"/>
        <w:rPr>
          <w:rFonts w:ascii="Arial" w:hAnsi="Arial" w:cs="Arial"/>
        </w:rPr>
      </w:pPr>
    </w:p>
    <w:p w:rsidR="007027D8" w:rsidRPr="000D0E44" w:rsidRDefault="007027D8" w:rsidP="007027D8">
      <w:pPr>
        <w:spacing w:after="120"/>
        <w:jc w:val="both"/>
        <w:rPr>
          <w:rFonts w:ascii="Arial" w:hAnsi="Arial" w:cs="Arial"/>
        </w:rPr>
      </w:pPr>
      <w:r w:rsidRPr="007027D8">
        <w:rPr>
          <w:rFonts w:ascii="Arial" w:hAnsi="Arial" w:cs="Arial"/>
        </w:rPr>
        <w:t xml:space="preserve">A CPL informa que, por ausência de publicação no </w:t>
      </w:r>
      <w:r w:rsidR="000D0E44">
        <w:rPr>
          <w:rFonts w:ascii="Arial" w:hAnsi="Arial" w:cs="Arial"/>
        </w:rPr>
        <w:t>Diário Oficial da União,</w:t>
      </w:r>
      <w:r w:rsidRPr="007027D8">
        <w:rPr>
          <w:rFonts w:ascii="Arial" w:hAnsi="Arial" w:cs="Arial"/>
        </w:rPr>
        <w:t xml:space="preserve"> não será possível realizar o certame do Pregão Presencial nº </w:t>
      </w:r>
      <w:r w:rsidR="000D0E44">
        <w:rPr>
          <w:rFonts w:ascii="Arial" w:hAnsi="Arial" w:cs="Arial"/>
        </w:rPr>
        <w:t>032</w:t>
      </w:r>
      <w:r w:rsidRPr="007027D8">
        <w:rPr>
          <w:rFonts w:ascii="Arial" w:hAnsi="Arial" w:cs="Arial"/>
        </w:rPr>
        <w:t>/201</w:t>
      </w:r>
      <w:r w:rsidR="000D0E44">
        <w:rPr>
          <w:rFonts w:ascii="Arial" w:hAnsi="Arial" w:cs="Arial"/>
        </w:rPr>
        <w:t>9</w:t>
      </w:r>
      <w:r w:rsidRPr="007027D8">
        <w:rPr>
          <w:rFonts w:ascii="Arial" w:hAnsi="Arial" w:cs="Arial"/>
        </w:rPr>
        <w:t xml:space="preserve"> na data prevista, que seria dia 1</w:t>
      </w:r>
      <w:r w:rsidR="000D0E44">
        <w:rPr>
          <w:rFonts w:ascii="Arial" w:hAnsi="Arial" w:cs="Arial"/>
        </w:rPr>
        <w:t>7 de abril</w:t>
      </w:r>
      <w:r w:rsidRPr="007027D8">
        <w:rPr>
          <w:rFonts w:ascii="Arial" w:hAnsi="Arial" w:cs="Arial"/>
        </w:rPr>
        <w:t xml:space="preserve"> de 2019. </w:t>
      </w:r>
      <w:r w:rsidRPr="00BA685A">
        <w:rPr>
          <w:rFonts w:ascii="Arial" w:hAnsi="Arial" w:cs="Arial"/>
        </w:rPr>
        <w:t xml:space="preserve">As demais publicações referentes </w:t>
      </w:r>
      <w:r w:rsidR="00BA685A" w:rsidRPr="00BA685A">
        <w:rPr>
          <w:rFonts w:ascii="Arial" w:hAnsi="Arial" w:cs="Arial"/>
        </w:rPr>
        <w:t>Jornal O Estado do Maranhão, Diário Oficial do Estado do Maranhão e o jornal O Progresso,</w:t>
      </w:r>
      <w:r w:rsidR="00BA685A">
        <w:rPr>
          <w:rFonts w:ascii="Arial" w:hAnsi="Arial" w:cs="Arial"/>
          <w:color w:val="FF0000"/>
        </w:rPr>
        <w:t xml:space="preserve"> </w:t>
      </w:r>
      <w:r w:rsidRPr="007027D8">
        <w:rPr>
          <w:rFonts w:ascii="Arial" w:hAnsi="Arial" w:cs="Arial"/>
        </w:rPr>
        <w:t xml:space="preserve">encontram-se anexas ao Processo. O Pregão Presencial nº </w:t>
      </w:r>
      <w:r w:rsidR="000D0E44">
        <w:rPr>
          <w:rFonts w:ascii="Arial" w:hAnsi="Arial" w:cs="Arial"/>
        </w:rPr>
        <w:t>032</w:t>
      </w:r>
      <w:r w:rsidRPr="007027D8">
        <w:rPr>
          <w:rFonts w:ascii="Arial" w:hAnsi="Arial" w:cs="Arial"/>
        </w:rPr>
        <w:t>/201</w:t>
      </w:r>
      <w:r w:rsidR="000D0E44">
        <w:rPr>
          <w:rFonts w:ascii="Arial" w:hAnsi="Arial" w:cs="Arial"/>
        </w:rPr>
        <w:t>9</w:t>
      </w:r>
      <w:r w:rsidRPr="007027D8">
        <w:rPr>
          <w:rFonts w:ascii="Arial" w:hAnsi="Arial" w:cs="Arial"/>
        </w:rPr>
        <w:t xml:space="preserve"> tem como objeto </w:t>
      </w:r>
      <w:r w:rsidR="000D0E44">
        <w:rPr>
          <w:rFonts w:ascii="Arial" w:hAnsi="Arial" w:cs="Arial"/>
        </w:rPr>
        <w:t>Contratação de empresa ou profissional liberal especializado(a) (pessoa jurídica ou física) na realização de Avaliação Psicológica para habilitação da obtenção/renovação de porte de armas de fogo, para atender as necessidades da Guarda Municipal de Imperatriz, de forma parcelada, pelo período de 12 meses, conforme as especificações constantes neste Termo de Referência, nas Especificações Técnicas – Anexos I e nas Planilhas de Composição de Preços – Anexo II.</w:t>
      </w:r>
    </w:p>
    <w:p w:rsidR="007027D8" w:rsidRDefault="007027D8" w:rsidP="007027D8">
      <w:pPr>
        <w:jc w:val="both"/>
        <w:rPr>
          <w:rFonts w:ascii="Arial" w:hAnsi="Arial" w:cs="Arial"/>
        </w:rPr>
      </w:pPr>
    </w:p>
    <w:p w:rsidR="009010E3" w:rsidRDefault="009010E3" w:rsidP="007027D8">
      <w:pPr>
        <w:jc w:val="both"/>
        <w:rPr>
          <w:rFonts w:ascii="Arial" w:hAnsi="Arial" w:cs="Arial"/>
        </w:rPr>
      </w:pPr>
    </w:p>
    <w:p w:rsidR="009010E3" w:rsidRPr="009010E3" w:rsidRDefault="009010E3" w:rsidP="007027D8">
      <w:pPr>
        <w:jc w:val="both"/>
        <w:rPr>
          <w:rFonts w:ascii="Arial" w:hAnsi="Arial" w:cs="Arial"/>
          <w:b/>
        </w:rPr>
      </w:pPr>
    </w:p>
    <w:p w:rsidR="009010E3" w:rsidRPr="009010E3" w:rsidRDefault="009010E3" w:rsidP="009010E3">
      <w:pPr>
        <w:jc w:val="center"/>
        <w:rPr>
          <w:rFonts w:ascii="Arial" w:hAnsi="Arial" w:cs="Arial"/>
          <w:b/>
        </w:rPr>
      </w:pPr>
      <w:proofErr w:type="spellStart"/>
      <w:r w:rsidRPr="009010E3">
        <w:rPr>
          <w:rFonts w:ascii="Arial" w:hAnsi="Arial" w:cs="Arial"/>
          <w:b/>
        </w:rPr>
        <w:t>Shamara</w:t>
      </w:r>
      <w:proofErr w:type="spellEnd"/>
      <w:r w:rsidRPr="009010E3">
        <w:rPr>
          <w:rFonts w:ascii="Arial" w:hAnsi="Arial" w:cs="Arial"/>
          <w:b/>
        </w:rPr>
        <w:t xml:space="preserve"> Gomes de Sousa Leal</w:t>
      </w:r>
    </w:p>
    <w:p w:rsidR="009010E3" w:rsidRPr="009010E3" w:rsidRDefault="009010E3" w:rsidP="009010E3">
      <w:pPr>
        <w:jc w:val="center"/>
        <w:rPr>
          <w:rFonts w:ascii="Arial" w:hAnsi="Arial" w:cs="Arial"/>
          <w:b/>
        </w:rPr>
      </w:pPr>
      <w:r w:rsidRPr="009010E3">
        <w:rPr>
          <w:rFonts w:ascii="Arial" w:hAnsi="Arial" w:cs="Arial"/>
          <w:b/>
        </w:rPr>
        <w:t>Pregoeira</w:t>
      </w:r>
    </w:p>
    <w:p w:rsidR="00283880" w:rsidRDefault="00283880" w:rsidP="003D0A36">
      <w:pPr>
        <w:spacing w:line="360" w:lineRule="auto"/>
        <w:rPr>
          <w:rFonts w:ascii="Arial" w:hAnsi="Arial" w:cs="Arial"/>
        </w:rPr>
      </w:pPr>
    </w:p>
    <w:p w:rsidR="00283880" w:rsidRPr="00283880" w:rsidRDefault="00283880" w:rsidP="00283880">
      <w:pPr>
        <w:rPr>
          <w:rFonts w:ascii="Arial" w:hAnsi="Arial" w:cs="Arial"/>
        </w:rPr>
      </w:pPr>
    </w:p>
    <w:p w:rsidR="00283880" w:rsidRPr="00283880" w:rsidRDefault="00283880" w:rsidP="00283880">
      <w:pPr>
        <w:rPr>
          <w:rFonts w:ascii="Arial" w:hAnsi="Arial" w:cs="Arial"/>
        </w:rPr>
      </w:pPr>
    </w:p>
    <w:p w:rsidR="00283880" w:rsidRPr="00283880" w:rsidRDefault="00283880" w:rsidP="00283880">
      <w:pPr>
        <w:rPr>
          <w:rFonts w:ascii="Arial" w:hAnsi="Arial" w:cs="Arial"/>
        </w:rPr>
      </w:pPr>
    </w:p>
    <w:p w:rsidR="00283880" w:rsidRDefault="00283880" w:rsidP="00283880">
      <w:pPr>
        <w:rPr>
          <w:rFonts w:ascii="Arial" w:hAnsi="Arial" w:cs="Arial"/>
        </w:rPr>
      </w:pPr>
    </w:p>
    <w:p w:rsidR="00283880" w:rsidRDefault="00283880" w:rsidP="00283880">
      <w:pPr>
        <w:rPr>
          <w:rFonts w:ascii="Arial" w:hAnsi="Arial" w:cs="Arial"/>
        </w:rPr>
      </w:pPr>
    </w:p>
    <w:p w:rsidR="00283880" w:rsidRPr="00283880" w:rsidRDefault="00283880" w:rsidP="00283880">
      <w:pPr>
        <w:rPr>
          <w:rFonts w:ascii="Arial" w:hAnsi="Arial" w:cs="Arial"/>
        </w:rPr>
      </w:pPr>
    </w:p>
    <w:p w:rsidR="00283880" w:rsidRPr="00283880" w:rsidRDefault="00283880" w:rsidP="00283880">
      <w:pPr>
        <w:rPr>
          <w:rFonts w:ascii="Arial" w:hAnsi="Arial" w:cs="Arial"/>
        </w:rPr>
      </w:pPr>
    </w:p>
    <w:p w:rsidR="00283880" w:rsidRPr="00283880" w:rsidRDefault="00283880" w:rsidP="00283880">
      <w:pPr>
        <w:rPr>
          <w:rFonts w:ascii="Arial" w:hAnsi="Arial" w:cs="Arial"/>
        </w:rPr>
      </w:pPr>
    </w:p>
    <w:sectPr w:rsidR="00283880" w:rsidRPr="00283880" w:rsidSect="00DB2A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B069D"/>
    <w:rsid w:val="000D0E44"/>
    <w:rsid w:val="000F69CB"/>
    <w:rsid w:val="001C361A"/>
    <w:rsid w:val="002330B4"/>
    <w:rsid w:val="002330DC"/>
    <w:rsid w:val="00283880"/>
    <w:rsid w:val="002D75E7"/>
    <w:rsid w:val="003B069D"/>
    <w:rsid w:val="003C6780"/>
    <w:rsid w:val="003D0A36"/>
    <w:rsid w:val="003F009A"/>
    <w:rsid w:val="004732B8"/>
    <w:rsid w:val="00587166"/>
    <w:rsid w:val="005C6049"/>
    <w:rsid w:val="00644002"/>
    <w:rsid w:val="006C06C8"/>
    <w:rsid w:val="007027D8"/>
    <w:rsid w:val="007C71CF"/>
    <w:rsid w:val="009010E3"/>
    <w:rsid w:val="00906A20"/>
    <w:rsid w:val="00BA685A"/>
    <w:rsid w:val="00BC3DD2"/>
    <w:rsid w:val="00C32D15"/>
    <w:rsid w:val="00CA1396"/>
    <w:rsid w:val="00DB2A73"/>
    <w:rsid w:val="00EE287F"/>
    <w:rsid w:val="00EF4107"/>
    <w:rsid w:val="00F071AA"/>
    <w:rsid w:val="00FC72CC"/>
    <w:rsid w:val="00FF0A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9D"/>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CPL</cp:lastModifiedBy>
  <cp:revision>5</cp:revision>
  <cp:lastPrinted>2019-01-07T11:34:00Z</cp:lastPrinted>
  <dcterms:created xsi:type="dcterms:W3CDTF">2019-04-09T11:36:00Z</dcterms:created>
  <dcterms:modified xsi:type="dcterms:W3CDTF">2019-04-09T14:16:00Z</dcterms:modified>
</cp:coreProperties>
</file>